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AEB" w:rsidRDefault="008A4E19" w:rsidP="00B321EF">
      <w:pPr>
        <w:bidi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1341120</wp:posOffset>
            </wp:positionH>
            <wp:positionV relativeFrom="paragraph">
              <wp:posOffset>-331470</wp:posOffset>
            </wp:positionV>
            <wp:extent cx="3509010" cy="693420"/>
            <wp:effectExtent l="19050" t="0" r="0" b="0"/>
            <wp:wrapNone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641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-701675</wp:posOffset>
            </wp:positionH>
            <wp:positionV relativeFrom="paragraph">
              <wp:posOffset>-462915</wp:posOffset>
            </wp:positionV>
            <wp:extent cx="7515860" cy="133350"/>
            <wp:effectExtent l="19050" t="0" r="889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86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8EA" w:rsidRDefault="005048EA" w:rsidP="005048EA">
      <w:pPr>
        <w:bidi/>
      </w:pPr>
    </w:p>
    <w:p w:rsidR="00CD18D6" w:rsidRDefault="005048EA" w:rsidP="00513A57">
      <w:pPr>
        <w:bidi/>
        <w:spacing w:after="120" w:line="400" w:lineRule="atLeast"/>
        <w:rPr>
          <w:rFonts w:cs="Arabic Transparent"/>
          <w:b/>
          <w:bCs/>
          <w:sz w:val="32"/>
          <w:szCs w:val="32"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مذكـرة رقم :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513A57">
        <w:rPr>
          <w:rFonts w:cs="Arabic Transparent"/>
          <w:b/>
          <w:bCs/>
          <w:sz w:val="32"/>
          <w:szCs w:val="32"/>
          <w:lang w:bidi="ar-MA"/>
        </w:rPr>
        <w:t>14/111</w:t>
      </w:r>
      <w:r w:rsidR="00513A57">
        <w:rPr>
          <w:rFonts w:cs="Arabic Transparent"/>
          <w:b/>
          <w:bCs/>
          <w:sz w:val="32"/>
          <w:szCs w:val="32"/>
          <w:rtl/>
          <w:lang w:bidi="ar-MA"/>
        </w:rPr>
        <w:t xml:space="preserve">                                                             </w:t>
      </w:r>
      <w:r w:rsidR="00513A57">
        <w:rPr>
          <w:rFonts w:cs="Arabic Transparent" w:hint="cs"/>
          <w:b/>
          <w:bCs/>
          <w:sz w:val="32"/>
          <w:szCs w:val="32"/>
          <w:rtl/>
          <w:lang w:bidi="ar-MA"/>
        </w:rPr>
        <w:t>25 يونيو 2014</w:t>
      </w:r>
    </w:p>
    <w:p w:rsidR="005048EA" w:rsidRPr="001E32E7" w:rsidRDefault="005048EA" w:rsidP="00CD18D6">
      <w:pPr>
        <w:bidi/>
        <w:spacing w:after="120" w:line="400" w:lineRule="atLeast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</w:p>
    <w:p w:rsidR="005048EA" w:rsidRPr="007D4859" w:rsidRDefault="005048EA" w:rsidP="007D4859">
      <w:pPr>
        <w:bidi/>
        <w:spacing w:after="120" w:line="400" w:lineRule="atLeast"/>
        <w:ind w:firstLine="1955"/>
        <w:rPr>
          <w:rFonts w:cs="Arabic Transparent"/>
          <w:b/>
          <w:bCs/>
          <w:sz w:val="32"/>
          <w:szCs w:val="32"/>
          <w:rtl/>
          <w:lang w:bidi="ar-MA"/>
        </w:rPr>
      </w:pP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إل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rtl/>
        </w:rPr>
        <w:t>ى</w:t>
      </w:r>
      <w:proofErr w:type="gramEnd"/>
      <w:r w:rsidR="007D4859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 w:rsidRPr="007D4859">
        <w:rPr>
          <w:rFonts w:cs="Arabic Transparent" w:hint="cs"/>
          <w:b/>
          <w:bCs/>
          <w:sz w:val="32"/>
          <w:szCs w:val="32"/>
          <w:rtl/>
          <w:lang w:bidi="ar-MA"/>
        </w:rPr>
        <w:t>السيدات والسادة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مدير</w:t>
      </w:r>
      <w:proofErr w:type="spellStart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تي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</w:rPr>
        <w:t xml:space="preserve"> ومديري الأكاديميات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الجهوية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للتربية والتكوين</w:t>
      </w:r>
    </w:p>
    <w:p w:rsidR="005048EA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نائبات ونواب الوزارة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المفتشات والمفتشين التربويين للتعليم الثانوي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التأهيلي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مديرات ومديري المؤسسات التعليمية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>
        <w:rPr>
          <w:rFonts w:cs="Arabic Transparent" w:hint="cs"/>
          <w:b/>
          <w:bCs/>
          <w:sz w:val="32"/>
          <w:szCs w:val="32"/>
          <w:rtl/>
          <w:lang w:bidi="ar-MA"/>
        </w:rPr>
        <w:t>التأهيلية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ومؤسسات تكوين الأطر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6"/>
          <w:szCs w:val="36"/>
          <w:rtl/>
          <w:lang w:val="en-US"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أستاذات وأساتذة التعليم </w:t>
      </w:r>
      <w:r w:rsidRPr="001E32E7">
        <w:rPr>
          <w:rFonts w:cs="Arabic Transparent" w:hint="cs"/>
          <w:b/>
          <w:bCs/>
          <w:sz w:val="32"/>
          <w:szCs w:val="32"/>
          <w:rtl/>
          <w:lang w:val="en-US" w:bidi="ar-MA"/>
        </w:rPr>
        <w:t xml:space="preserve">الثانوي </w:t>
      </w:r>
      <w:r>
        <w:rPr>
          <w:rFonts w:cs="Arabic Transparent" w:hint="cs"/>
          <w:b/>
          <w:bCs/>
          <w:sz w:val="32"/>
          <w:szCs w:val="32"/>
          <w:rtl/>
          <w:lang w:val="en-US" w:bidi="ar-MA"/>
        </w:rPr>
        <w:t>التأهيلي</w:t>
      </w:r>
    </w:p>
    <w:p w:rsidR="005048EA" w:rsidRPr="001E32E7" w:rsidRDefault="005048EA" w:rsidP="005048EA">
      <w:pPr>
        <w:bidi/>
        <w:spacing w:after="120" w:line="400" w:lineRule="atLeast"/>
        <w:rPr>
          <w:rFonts w:cs="Arabic Transparent"/>
          <w:b/>
          <w:bCs/>
          <w:u w:val="single"/>
          <w:lang w:bidi="ar-MA"/>
        </w:rPr>
      </w:pPr>
    </w:p>
    <w:p w:rsidR="005048EA" w:rsidRPr="005048EA" w:rsidRDefault="005048EA" w:rsidP="005048EA">
      <w:pPr>
        <w:bidi/>
        <w:spacing w:after="120" w:line="400" w:lineRule="atLeast"/>
        <w:ind w:left="1330" w:hanging="1416"/>
        <w:rPr>
          <w:rFonts w:cs="Arabic Transparent"/>
          <w:sz w:val="40"/>
          <w:szCs w:val="28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الموضوع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1E32E7">
        <w:rPr>
          <w:rFonts w:cs="Arabic Transparent" w:hint="cs"/>
          <w:sz w:val="32"/>
          <w:szCs w:val="32"/>
          <w:rtl/>
        </w:rPr>
        <w:t>:</w:t>
      </w:r>
      <w:r w:rsidRPr="001E32E7">
        <w:rPr>
          <w:rFonts w:cs="Arabic Transparent" w:hint="cs"/>
          <w:rtl/>
          <w:lang w:bidi="ar-MA"/>
        </w:rPr>
        <w:t xml:space="preserve"> </w:t>
      </w:r>
      <w:r w:rsidRPr="001E32E7">
        <w:rPr>
          <w:rFonts w:cs="Arabic Transparent" w:hint="cs"/>
          <w:rtl/>
          <w:lang w:bidi="ar-MA"/>
        </w:rPr>
        <w:tab/>
      </w:r>
      <w:r w:rsidRPr="005048EA">
        <w:rPr>
          <w:rFonts w:cs="Arabic Transparent" w:hint="cs"/>
          <w:sz w:val="40"/>
          <w:szCs w:val="28"/>
          <w:rtl/>
          <w:lang w:bidi="ar-MA"/>
        </w:rPr>
        <w:t xml:space="preserve">الأطر المرجعية </w:t>
      </w:r>
      <w:proofErr w:type="spellStart"/>
      <w:r w:rsidRPr="005048EA">
        <w:rPr>
          <w:rFonts w:cs="Arabic Transparent" w:hint="cs"/>
          <w:sz w:val="40"/>
          <w:szCs w:val="28"/>
          <w:rtl/>
          <w:lang w:bidi="ar-MA"/>
        </w:rPr>
        <w:t>المحينة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لمواد الامتحان الوطني الموحد </w:t>
      </w:r>
      <w:proofErr w:type="spellStart"/>
      <w:r w:rsidRPr="005048EA">
        <w:rPr>
          <w:rFonts w:cs="Arabic Transparent" w:hint="cs"/>
          <w:sz w:val="40"/>
          <w:szCs w:val="28"/>
          <w:rtl/>
          <w:lang w:bidi="ar-MA"/>
        </w:rPr>
        <w:t>للبكالوريا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</w:t>
      </w:r>
      <w:proofErr w:type="spellStart"/>
      <w:r w:rsidRPr="005048EA">
        <w:rPr>
          <w:rFonts w:cs="Arabic Transparent"/>
          <w:sz w:val="40"/>
          <w:szCs w:val="28"/>
          <w:rtl/>
          <w:lang w:bidi="ar-MA"/>
        </w:rPr>
        <w:t>–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2014-</w:t>
      </w:r>
    </w:p>
    <w:p w:rsidR="005048EA" w:rsidRPr="005048EA" w:rsidRDefault="005048EA" w:rsidP="006C33AB">
      <w:pPr>
        <w:pStyle w:val="Paragraphedeliste"/>
        <w:bidi/>
        <w:spacing w:after="120" w:line="400" w:lineRule="atLeast"/>
        <w:ind w:left="-30"/>
        <w:jc w:val="center"/>
        <w:rPr>
          <w:rFonts w:cs="Arabic Transparent"/>
          <w:b/>
          <w:bCs/>
          <w:sz w:val="40"/>
          <w:szCs w:val="28"/>
          <w:rtl/>
          <w:lang w:bidi="ar-MA"/>
        </w:rPr>
      </w:pPr>
      <w:proofErr w:type="spellStart"/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>-</w:t>
      </w:r>
      <w:proofErr w:type="spellEnd"/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</w:t>
      </w:r>
      <w:r w:rsidR="006F346F">
        <w:rPr>
          <w:rFonts w:cs="Arabic Transparent" w:hint="cs"/>
          <w:b/>
          <w:bCs/>
          <w:sz w:val="40"/>
          <w:szCs w:val="28"/>
          <w:rtl/>
          <w:lang w:val="en-US" w:bidi="ar-MA"/>
        </w:rPr>
        <w:t>علوم الحياة والأرض</w:t>
      </w:r>
      <w:r w:rsidR="001D6E76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:</w:t>
      </w:r>
      <w:r w:rsidR="004C0D32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</w:t>
      </w:r>
      <w:r w:rsidR="006C33AB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شعبة العلوم الرياضية </w:t>
      </w:r>
      <w:proofErr w:type="spellStart"/>
      <w:r w:rsidR="006C33AB">
        <w:rPr>
          <w:rFonts w:cs="Arabic Transparent" w:hint="cs"/>
          <w:b/>
          <w:bCs/>
          <w:sz w:val="40"/>
          <w:szCs w:val="28"/>
          <w:rtl/>
          <w:lang w:val="en-US" w:bidi="ar-MA"/>
        </w:rPr>
        <w:t>"أ"</w:t>
      </w:r>
      <w:proofErr w:type="spellEnd"/>
      <w:r w:rsidR="006F346F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</w:t>
      </w:r>
      <w:proofErr w:type="spellStart"/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>-</w:t>
      </w:r>
      <w:proofErr w:type="spellEnd"/>
    </w:p>
    <w:p w:rsidR="005048EA" w:rsidRPr="005048EA" w:rsidRDefault="005048EA" w:rsidP="005048EA">
      <w:pPr>
        <w:tabs>
          <w:tab w:val="right" w:pos="963"/>
        </w:tabs>
        <w:bidi/>
        <w:spacing w:line="340" w:lineRule="exact"/>
        <w:ind w:left="1388" w:right="-142" w:hanging="1559"/>
        <w:jc w:val="both"/>
        <w:rPr>
          <w:rFonts w:eastAsiaTheme="minorHAnsi"/>
          <w:sz w:val="28"/>
          <w:szCs w:val="28"/>
          <w:lang w:val="en-US" w:eastAsia="en-US" w:bidi="ar-MA"/>
        </w:rPr>
      </w:pPr>
      <w:r>
        <w:rPr>
          <w:rFonts w:cs="Arabic Transparent" w:hint="cs"/>
          <w:b/>
          <w:bCs/>
          <w:sz w:val="32"/>
          <w:szCs w:val="32"/>
          <w:u w:val="single"/>
          <w:rtl/>
        </w:rPr>
        <w:t xml:space="preserve"> </w:t>
      </w:r>
      <w:proofErr w:type="gramStart"/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المرج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1E32E7">
        <w:rPr>
          <w:rFonts w:cs="Arabic Transparent" w:hint="cs"/>
          <w:sz w:val="32"/>
          <w:szCs w:val="32"/>
          <w:rtl/>
          <w:lang w:bidi="ar-MA"/>
        </w:rPr>
        <w:t>:</w:t>
      </w:r>
      <w:proofErr w:type="spellEnd"/>
      <w:proofErr w:type="gramEnd"/>
      <w:r w:rsidRPr="001E32E7">
        <w:rPr>
          <w:rFonts w:cs="Arabic Transparent" w:hint="cs"/>
          <w:sz w:val="28"/>
          <w:rtl/>
          <w:lang w:bidi="ar-MA"/>
        </w:rPr>
        <w:t xml:space="preserve"> </w:t>
      </w:r>
      <w:r>
        <w:rPr>
          <w:rFonts w:cs="Arabic Transparent" w:hint="cs"/>
          <w:sz w:val="28"/>
          <w:rtl/>
          <w:lang w:bidi="ar-MA"/>
        </w:rPr>
        <w:t xml:space="preserve"> </w:t>
      </w:r>
      <w:proofErr w:type="spellStart"/>
      <w:r>
        <w:rPr>
          <w:rFonts w:cs="Arabic Transparent" w:hint="cs"/>
          <w:sz w:val="28"/>
          <w:rtl/>
          <w:lang w:bidi="ar-MA"/>
        </w:rPr>
        <w:t>-</w:t>
      </w:r>
      <w:proofErr w:type="spellEnd"/>
      <w:r>
        <w:rPr>
          <w:rFonts w:cs="Arabic Transparent" w:hint="cs"/>
          <w:sz w:val="28"/>
          <w:rtl/>
          <w:lang w:bidi="ar-MA"/>
        </w:rPr>
        <w:t xml:space="preserve">  </w:t>
      </w:r>
      <w:r>
        <w:rPr>
          <w:rFonts w:cs="Arabic Transparent" w:hint="cs"/>
          <w:sz w:val="40"/>
          <w:szCs w:val="28"/>
          <w:rtl/>
          <w:lang w:bidi="ar-MA"/>
        </w:rPr>
        <w:t>قر</w:t>
      </w:r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ار وزير التربية الوطنية والتعليم العالي وتكوين الأطر والبحث العلمي رقم 2385.06 بتاريخ 23 رمضان 1427 (16 أكتوبر </w:t>
      </w:r>
      <w:r w:rsidRPr="005048EA">
        <w:rPr>
          <w:rFonts w:eastAsiaTheme="minorHAnsi"/>
          <w:sz w:val="28"/>
          <w:szCs w:val="28"/>
          <w:lang w:val="en-US" w:eastAsia="en-US" w:bidi="ar-MA"/>
        </w:rPr>
        <w:t>2006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)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في شأن تنظيم امتحانات نيل شهادة 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البكالوريا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كما وقع تتميمه وتعديله 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؛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</w:t>
      </w:r>
    </w:p>
    <w:p w:rsidR="005048EA" w:rsidRPr="005048EA" w:rsidRDefault="005048EA" w:rsidP="005048EA">
      <w:pPr>
        <w:pStyle w:val="Paragraphedeliste"/>
        <w:numPr>
          <w:ilvl w:val="0"/>
          <w:numId w:val="10"/>
        </w:numPr>
        <w:tabs>
          <w:tab w:val="right" w:pos="1557"/>
        </w:tabs>
        <w:bidi/>
        <w:spacing w:after="0" w:line="340" w:lineRule="exact"/>
        <w:ind w:left="1410" w:right="-142" w:hanging="142"/>
        <w:jc w:val="both"/>
        <w:rPr>
          <w:sz w:val="28"/>
          <w:szCs w:val="28"/>
          <w:lang w:val="en-US" w:bidi="ar-MA"/>
        </w:rPr>
      </w:pPr>
      <w:r w:rsidRPr="005048EA">
        <w:rPr>
          <w:rFonts w:hint="cs"/>
          <w:sz w:val="28"/>
          <w:szCs w:val="28"/>
          <w:rtl/>
          <w:lang w:val="en-US" w:bidi="ar-MA"/>
        </w:rPr>
        <w:t xml:space="preserve">مقرر وزير التربية الوطنية رقم 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sz w:val="32"/>
          <w:szCs w:val="48"/>
          <w:lang w:val="en-US" w:bidi="ar-MA"/>
        </w:rPr>
        <w:t>14X475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بتاريخ </w:t>
      </w:r>
      <w:r w:rsidRPr="005048EA">
        <w:rPr>
          <w:sz w:val="32"/>
          <w:szCs w:val="48"/>
          <w:lang w:val="en-US" w:bidi="ar-MA"/>
        </w:rPr>
        <w:t>06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 مايو </w:t>
      </w:r>
      <w:r w:rsidRPr="004C0D32">
        <w:rPr>
          <w:rFonts w:hint="cs"/>
          <w:sz w:val="32"/>
          <w:szCs w:val="32"/>
          <w:rtl/>
          <w:lang w:val="en-US" w:bidi="ar-MA"/>
        </w:rPr>
        <w:t>2014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 بشأن دفتر مساطر تنظيم امتحانات نيل شهادة </w:t>
      </w:r>
      <w:proofErr w:type="spellStart"/>
      <w:r w:rsidRPr="005048EA">
        <w:rPr>
          <w:rFonts w:hint="cs"/>
          <w:sz w:val="28"/>
          <w:szCs w:val="28"/>
          <w:rtl/>
          <w:lang w:val="en-US" w:bidi="ar-MA"/>
        </w:rPr>
        <w:t>البكالوريا؛</w:t>
      </w:r>
      <w:proofErr w:type="spellEnd"/>
    </w:p>
    <w:p w:rsidR="005048EA" w:rsidRPr="00CD18D6" w:rsidRDefault="005048EA" w:rsidP="005048EA">
      <w:pPr>
        <w:spacing w:after="120" w:line="400" w:lineRule="atLeast"/>
        <w:ind w:left="1273" w:hanging="1275"/>
        <w:rPr>
          <w:rFonts w:cs="Arabic Transparent"/>
          <w:color w:val="000000" w:themeColor="text1"/>
          <w:sz w:val="52"/>
          <w:szCs w:val="34"/>
          <w:lang w:val="en-US" w:bidi="ar-MA"/>
        </w:rPr>
      </w:pPr>
    </w:p>
    <w:p w:rsidR="005048EA" w:rsidRDefault="005048EA" w:rsidP="005048EA">
      <w:pPr>
        <w:spacing w:after="120" w:line="400" w:lineRule="atLeast"/>
        <w:ind w:firstLine="970"/>
        <w:jc w:val="center"/>
        <w:rPr>
          <w:rFonts w:cs="Arabic Transparent"/>
          <w:b/>
          <w:bCs/>
          <w:sz w:val="32"/>
          <w:szCs w:val="32"/>
          <w:rtl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 xml:space="preserve">سلام تام بوجود </w:t>
      </w: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مولانا</w:t>
      </w:r>
      <w:proofErr w:type="gramEnd"/>
      <w:r w:rsidRPr="001E32E7">
        <w:rPr>
          <w:rFonts w:cs="Arabic Transparent" w:hint="cs"/>
          <w:b/>
          <w:bCs/>
          <w:sz w:val="32"/>
          <w:szCs w:val="32"/>
          <w:rtl/>
        </w:rPr>
        <w:t xml:space="preserve"> الإمام دام له النصر والتأييد،</w:t>
      </w:r>
    </w:p>
    <w:p w:rsidR="005048EA" w:rsidRPr="00CD18D6" w:rsidRDefault="005048EA" w:rsidP="005048EA">
      <w:pPr>
        <w:spacing w:after="120"/>
        <w:rPr>
          <w:rFonts w:cs="Arabic Transparent"/>
          <w:b/>
          <w:bCs/>
          <w:rtl/>
        </w:rPr>
      </w:pPr>
    </w:p>
    <w:p w:rsidR="005048EA" w:rsidRPr="005048EA" w:rsidRDefault="005048EA" w:rsidP="005048EA">
      <w:pPr>
        <w:bidi/>
        <w:spacing w:after="120" w:line="360" w:lineRule="auto"/>
        <w:ind w:firstLine="567"/>
        <w:jc w:val="both"/>
        <w:rPr>
          <w:rFonts w:ascii="ae_AlMohanad Bold" w:eastAsia="Times New Roman" w:hAnsi="ae_AlMohanad Bold" w:cs="Arabic Transparent"/>
          <w:color w:val="000000" w:themeColor="text1"/>
          <w:sz w:val="28"/>
          <w:szCs w:val="28"/>
          <w:rtl/>
          <w:lang w:val="en-US" w:bidi="ar-MA"/>
        </w:rPr>
      </w:pPr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  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وبعد،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فمواصلة للجهود الرامية إلى الرفع من جودة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التعلمات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المدرسية،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وانسجاما مع التوجهات الهادفة إلى تحسين الممارسة التقويمية والرفع من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مصداقيتها،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 عملت الوزارة على تحيين الأطر المرجعية الوطنية الخاصة بمواد الامتحان الوطني الموحد لنيل شهادة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البكالوريا،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لاعتمادها في بناء مواضيع اختبارات مختلف المواد المعنية بالامتحان المذكور ابتداء من الموسم الدراسي الحالي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2014-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2015.</w:t>
      </w:r>
    </w:p>
    <w:p w:rsidR="005048EA" w:rsidRPr="00CF6C37" w:rsidRDefault="005048EA" w:rsidP="00CF6C37">
      <w:pPr>
        <w:bidi/>
        <w:spacing w:after="120" w:line="360" w:lineRule="auto"/>
        <w:ind w:firstLine="567"/>
        <w:jc w:val="both"/>
        <w:rPr>
          <w:rFonts w:ascii="ae_AlMohanad Bold" w:eastAsia="Times New Roman" w:hAnsi="ae_AlMohanad Bold" w:cs="Arabic Transparent"/>
          <w:color w:val="000000" w:themeColor="text1"/>
          <w:sz w:val="28"/>
          <w:szCs w:val="28"/>
          <w:rtl/>
          <w:lang w:val="en-US" w:bidi="ar-MA"/>
        </w:rPr>
      </w:pPr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وقد تم إعداد وتحيين الأطر المرجعية المعنية والمصادقة عليها من طرف لجن وطنية تخصصية بتمثيلية الأكاديميات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الجهوية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للتربية والتكوين</w:t>
      </w:r>
      <w:r w:rsidRPr="00CF6C37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.</w:t>
      </w:r>
    </w:p>
    <w:p w:rsidR="005048EA" w:rsidRDefault="005048EA" w:rsidP="005048EA">
      <w:pPr>
        <w:bidi/>
        <w:spacing w:line="360" w:lineRule="auto"/>
        <w:ind w:firstLine="567"/>
        <w:jc w:val="both"/>
        <w:rPr>
          <w:rFonts w:cs="Arabic Transparent"/>
          <w:sz w:val="28"/>
          <w:lang w:bidi="ar-MA"/>
        </w:rPr>
      </w:pPr>
    </w:p>
    <w:p w:rsidR="00CD18D6" w:rsidRDefault="00CD18D6" w:rsidP="00CD18D6">
      <w:pPr>
        <w:bidi/>
        <w:spacing w:line="360" w:lineRule="auto"/>
        <w:ind w:firstLine="567"/>
        <w:jc w:val="both"/>
        <w:rPr>
          <w:rFonts w:cs="Arabic Transparent"/>
          <w:sz w:val="28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lastRenderedPageBreak/>
        <w:t>1</w:t>
      </w:r>
      <w:r w:rsidRPr="008F251B">
        <w:rPr>
          <w:rFonts w:cs="Arabic Transparent" w:hint="cs"/>
          <w:b/>
          <w:bCs/>
          <w:sz w:val="34"/>
          <w:szCs w:val="36"/>
          <w:u w:val="single"/>
          <w:rtl/>
          <w:lang w:bidi="ar-MA"/>
        </w:rPr>
        <w:t xml:space="preserve">.  </w:t>
      </w:r>
      <w:proofErr w:type="gramStart"/>
      <w:r w:rsidRPr="008F251B">
        <w:rPr>
          <w:rFonts w:cs="Arabic Transparent" w:hint="cs"/>
          <w:b/>
          <w:bCs/>
          <w:sz w:val="34"/>
          <w:szCs w:val="36"/>
          <w:u w:val="single"/>
          <w:rtl/>
          <w:lang w:bidi="ar-MA"/>
        </w:rPr>
        <w:t>الأهداف</w:t>
      </w:r>
      <w:proofErr w:type="gramEnd"/>
    </w:p>
    <w:p w:rsidR="005048EA" w:rsidRPr="005048EA" w:rsidRDefault="005048EA" w:rsidP="005048EA">
      <w:pPr>
        <w:bidi/>
        <w:spacing w:after="120" w:line="400" w:lineRule="atLeast"/>
        <w:ind w:firstLine="567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وتتحدد الأهداف من اعتماد الأطر المرجعية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المحينة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في:</w:t>
      </w:r>
    </w:p>
    <w:p w:rsidR="005048EA" w:rsidRPr="005048EA" w:rsidRDefault="005048EA" w:rsidP="005048EA">
      <w:pPr>
        <w:pStyle w:val="Paragraphedeliste"/>
        <w:numPr>
          <w:ilvl w:val="1"/>
          <w:numId w:val="12"/>
        </w:numPr>
        <w:tabs>
          <w:tab w:val="right" w:pos="1104"/>
          <w:tab w:val="right" w:pos="1246"/>
        </w:tabs>
        <w:bidi/>
        <w:spacing w:after="120"/>
        <w:ind w:left="964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eastAsia="fr-FR"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التحديد الأدق لما يجب أن يستهدفه الامتحان الوطني الموحد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للبكالوريا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من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ومهارات ومضامين وذلك بهدف التوجيه الأنجع لتدخلات مختلف الفئات المعنية بإعداد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المترشحين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والمترشحات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لاجتياز هذا الامتحان؛</w:t>
      </w:r>
    </w:p>
    <w:p w:rsidR="005048EA" w:rsidRPr="005048EA" w:rsidRDefault="005048EA" w:rsidP="005048EA">
      <w:pPr>
        <w:tabs>
          <w:tab w:val="right" w:pos="1104"/>
          <w:tab w:val="right" w:pos="1246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2.1. الرفع من درجة صلاحية مواضيع الامتحانات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بجعلها أكثر تغطية وتمثيلية للمنهاج الدراسي الرسمي؛</w:t>
      </w:r>
    </w:p>
    <w:p w:rsidR="005048EA" w:rsidRPr="005048EA" w:rsidRDefault="005048EA" w:rsidP="005048EA">
      <w:pPr>
        <w:tabs>
          <w:tab w:val="right" w:pos="1104"/>
          <w:tab w:val="right" w:pos="1246"/>
          <w:tab w:val="num" w:pos="180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3.1. تدقيق الأساس التعاقدي للامتحان بالنسبة لجميع الأطراف المعنية من مدرسات </w:t>
      </w: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ومدرسين</w:t>
      </w:r>
      <w:proofErr w:type="gramEnd"/>
      <w:r w:rsidRPr="005048EA"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  <w:t> 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وتلميذات وتلاميذ و لجن إعداد المواضيع؛</w:t>
      </w:r>
    </w:p>
    <w:p w:rsidR="005048EA" w:rsidRPr="005048EA" w:rsidRDefault="005048EA" w:rsidP="005048EA">
      <w:pPr>
        <w:tabs>
          <w:tab w:val="right" w:pos="1104"/>
          <w:tab w:val="right" w:pos="1246"/>
          <w:tab w:val="num" w:pos="180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4.1.  اعتماد معيار وطني موحد لتقويم مواضيع الامتحانات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الإشهادية؛</w:t>
      </w:r>
      <w:proofErr w:type="spellEnd"/>
    </w:p>
    <w:p w:rsidR="005048EA" w:rsidRPr="005048EA" w:rsidRDefault="005048EA" w:rsidP="005048EA">
      <w:pPr>
        <w:tabs>
          <w:tab w:val="right" w:pos="1104"/>
          <w:tab w:val="right" w:pos="1246"/>
          <w:tab w:val="right" w:pos="169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5.1.  توفير موج</w:t>
      </w:r>
      <w:r w:rsidRPr="00CF6C37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هات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لبناء فروض المراقبة المستمرة واستثمار نتائجها في وضع الآليات الممكنة من ضمان تحكم المتعلمات والمتعلمين في الموارد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الأساسية للمناهج الدراسية.</w:t>
      </w:r>
    </w:p>
    <w:p w:rsidR="005048EA" w:rsidRPr="00AD5A6E" w:rsidRDefault="005048EA" w:rsidP="005048EA">
      <w:pPr>
        <w:tabs>
          <w:tab w:val="right" w:pos="1104"/>
          <w:tab w:val="right" w:pos="1246"/>
          <w:tab w:val="right" w:pos="1690"/>
        </w:tabs>
        <w:bidi/>
        <w:ind w:left="963" w:hanging="567"/>
        <w:jc w:val="both"/>
        <w:rPr>
          <w:rFonts w:cs="Arabic Transparent"/>
          <w:sz w:val="8"/>
          <w:szCs w:val="8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6"/>
          <w:szCs w:val="36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t>2. بنية الإطار المرجعي</w:t>
      </w:r>
    </w:p>
    <w:p w:rsidR="005048EA" w:rsidRPr="005048EA" w:rsidRDefault="005048EA" w:rsidP="005048EA">
      <w:pPr>
        <w:bidi/>
        <w:spacing w:before="120" w:after="120" w:line="360" w:lineRule="auto"/>
        <w:ind w:firstLine="709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يستند وضع الأطر المرجعية لمواضيع الامتحان الوطني الموحد على التحديد الدقيق والإجرائي لمعالم التحصيل النموذجي للمتعلمين وللمتعلمات عند نهاية السلك الثانوي التأهيلي وذلك من خلال:</w:t>
      </w:r>
    </w:p>
    <w:p w:rsidR="005048EA" w:rsidRPr="005048EA" w:rsidRDefault="005048EA" w:rsidP="007D4859">
      <w:pPr>
        <w:pStyle w:val="Paragraphedeliste"/>
        <w:numPr>
          <w:ilvl w:val="1"/>
          <w:numId w:val="11"/>
        </w:numPr>
        <w:bidi/>
        <w:spacing w:after="0" w:line="360" w:lineRule="atLeast"/>
        <w:ind w:left="985" w:hanging="567"/>
        <w:contextualSpacing w:val="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eastAsia="fr-FR"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ضبط الموارد الدراسية المقررة في السنة النهائية لسلك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البكالوريا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مع حصر درجة الأهمية النسبية لكل مجال من مجالاتها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داخل المنهاج الرسمي لكل مادة 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دراسية؛</w:t>
      </w:r>
    </w:p>
    <w:p w:rsidR="007D4859" w:rsidRDefault="005048EA" w:rsidP="007D4859">
      <w:pPr>
        <w:bidi/>
        <w:spacing w:before="120" w:after="120"/>
        <w:ind w:left="418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2.2. تعريف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والمهارات والقدرات المسطرة لهذا المستوى التعليمي تعريفا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إجرائيا،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مع تحديد 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</w:t>
      </w:r>
    </w:p>
    <w:p w:rsidR="005048EA" w:rsidRPr="005048EA" w:rsidRDefault="007D4859" w:rsidP="007D4859">
      <w:pPr>
        <w:bidi/>
        <w:spacing w:before="120" w:after="120"/>
        <w:ind w:left="418" w:right="-142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   </w:t>
      </w:r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درجة الأهمية بالنسبة لكل مستوى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مهاري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داخل المنهاج الرسمي للمادة الدراسية</w:t>
      </w: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المعنية</w:t>
      </w:r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؛</w:t>
      </w:r>
    </w:p>
    <w:p w:rsidR="005048EA" w:rsidRPr="005048EA" w:rsidRDefault="005048EA" w:rsidP="007D4859">
      <w:pPr>
        <w:bidi/>
        <w:spacing w:before="120" w:after="120"/>
        <w:ind w:left="1332" w:hanging="9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3.2. </w:t>
      </w: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تحديد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شروط الإنجاز.</w:t>
      </w:r>
    </w:p>
    <w:p w:rsidR="005048EA" w:rsidRPr="008F251B" w:rsidRDefault="005048EA" w:rsidP="005048EA">
      <w:pPr>
        <w:bidi/>
        <w:spacing w:before="120" w:after="120"/>
        <w:ind w:left="1332" w:hanging="720"/>
        <w:jc w:val="both"/>
        <w:rPr>
          <w:rFonts w:cs="Arabic Transparent"/>
          <w:sz w:val="16"/>
          <w:szCs w:val="16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t>3. توظيف الإطار المرجعي</w:t>
      </w:r>
    </w:p>
    <w:p w:rsidR="005048EA" w:rsidRPr="005048EA" w:rsidRDefault="005048EA" w:rsidP="005048EA">
      <w:pPr>
        <w:bidi/>
        <w:spacing w:after="120" w:line="400" w:lineRule="atLeast"/>
        <w:ind w:left="7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توظف الأطر المرجعية في بناء مواضيع الاختبارات المتعلقة بمختلف المواد المعنية بالامتحان وذلك بالاستناد إلى المعايير التالية:</w:t>
      </w:r>
    </w:p>
    <w:p w:rsidR="005048EA" w:rsidRPr="005048EA" w:rsidRDefault="005048EA" w:rsidP="005048EA">
      <w:pPr>
        <w:tabs>
          <w:tab w:val="right" w:pos="43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t>1. التغطية  :</w:t>
      </w:r>
      <w:r w:rsidRPr="007A6235">
        <w:rPr>
          <w:rFonts w:cs="Arabic Transparent" w:hint="cs"/>
          <w:sz w:val="28"/>
          <w:rtl/>
          <w:lang w:bidi="ar-MA"/>
        </w:rPr>
        <w:tab/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أن يغطي موضوع الامتحان كل المجالات المحدد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ة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الإطار المرجعي الخاص بكل مادة دراسية.</w:t>
      </w:r>
    </w:p>
    <w:p w:rsid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t>2. التمثيلية :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ab/>
        <w:t xml:space="preserve">أن تعتمد درجة الأهمية المحددة في الإطار المرجعي لكل مجال من مجالات الموارد الدراسية ولكل كفاية أو مستوى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مهاري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بناء موضوع الاختبار وذلك لضمان تمثيلية هذا الأخير للمنهاج الرسمي المقرر.</w:t>
      </w:r>
    </w:p>
    <w:p w:rsid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5048EA" w:rsidRPr="005048EA" w:rsidRDefault="005048EA" w:rsidP="005048EA">
      <w:pPr>
        <w:bidi/>
        <w:spacing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lastRenderedPageBreak/>
        <w:t>3. المطابقة :</w:t>
      </w:r>
      <w:r>
        <w:rPr>
          <w:rFonts w:cs="Arabic Transparent" w:hint="cs"/>
          <w:sz w:val="28"/>
          <w:rtl/>
          <w:lang w:bidi="ar-MA"/>
        </w:rPr>
        <w:tab/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أن يتم التحقق من مطابقة الوضعيات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الاختبارية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للمحددات الواردة في الإطار المرجعي على ثلاث مستويات:</w:t>
      </w:r>
    </w:p>
    <w:p w:rsidR="005048EA" w:rsidRP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والمهارات؛ </w:t>
      </w:r>
    </w:p>
    <w:p w:rsidR="005048EA" w:rsidRP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الموارد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الدراسية ومجالاتها؛</w:t>
      </w:r>
    </w:p>
    <w:p w:rsid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cs="Arabic Transparent"/>
          <w:sz w:val="28"/>
          <w:lang w:bidi="ar-MA"/>
        </w:rPr>
      </w:pP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شروط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الإنجاز</w:t>
      </w:r>
      <w:r w:rsidRPr="007A6235">
        <w:rPr>
          <w:rFonts w:cs="Arabic Transparent" w:hint="cs"/>
          <w:sz w:val="28"/>
          <w:rtl/>
          <w:lang w:bidi="ar-MA"/>
        </w:rPr>
        <w:t>.</w:t>
      </w:r>
    </w:p>
    <w:p w:rsidR="005048EA" w:rsidRPr="00061633" w:rsidRDefault="005048EA" w:rsidP="005048EA">
      <w:pPr>
        <w:tabs>
          <w:tab w:val="num" w:pos="610"/>
        </w:tabs>
        <w:bidi/>
        <w:ind w:left="68" w:firstLine="539"/>
        <w:jc w:val="both"/>
        <w:rPr>
          <w:rFonts w:cs="Arabic Transparent"/>
          <w:sz w:val="16"/>
          <w:szCs w:val="16"/>
          <w:rtl/>
          <w:lang w:bidi="ar-MA"/>
        </w:rPr>
      </w:pPr>
    </w:p>
    <w:p w:rsidR="005048EA" w:rsidRPr="005048EA" w:rsidRDefault="00AD5A6E" w:rsidP="00AD5A6E">
      <w:pPr>
        <w:bidi/>
        <w:spacing w:line="360" w:lineRule="atLeast"/>
        <w:ind w:left="56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هذا،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وحتى يحقق هذا الإجراء الأهداف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المتوخاة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منه،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باعتباره خطوة أساسية للرفع من صلاحية 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وموثوقية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الامتحانات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يشرفني أن أطلب منكم الحرص على تنفيذ ما يلي: </w:t>
      </w:r>
    </w:p>
    <w:p w:rsidR="005048EA" w:rsidRPr="005903DA" w:rsidRDefault="005048EA" w:rsidP="00AD5A6E">
      <w:pPr>
        <w:numPr>
          <w:ilvl w:val="0"/>
          <w:numId w:val="14"/>
        </w:numPr>
        <w:tabs>
          <w:tab w:val="right" w:pos="970"/>
        </w:tabs>
        <w:bidi/>
        <w:spacing w:after="0"/>
        <w:ind w:hanging="57"/>
        <w:jc w:val="both"/>
        <w:rPr>
          <w:rFonts w:cs="Arabic Transparent"/>
          <w:color w:val="000000" w:themeColor="text1"/>
          <w:sz w:val="28"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استنساخ هذه المذكرة وتوزيعها على المعنيين بالموضوع من مفتشات ومفتشين تربويين وأستاذات وأساتذة مع العمل على إطلاع مختلف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المترشحين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والمترشحات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لامتحانات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البكالوريا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على فحواها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؛</w:t>
      </w:r>
    </w:p>
    <w:p w:rsidR="005048EA" w:rsidRPr="00AD5A6E" w:rsidRDefault="005048EA" w:rsidP="009710CC">
      <w:pPr>
        <w:numPr>
          <w:ilvl w:val="0"/>
          <w:numId w:val="14"/>
        </w:numPr>
        <w:tabs>
          <w:tab w:val="right" w:pos="970"/>
        </w:tabs>
        <w:bidi/>
        <w:spacing w:after="0"/>
        <w:ind w:hanging="57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تمكين السيدات والسادة المفتشات والمفتشين 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التربويين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للمواد المعنية بالامتحان من عقد اجتماعات ولقاءات تربوية لإطلاع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المتدخلين المعنيين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على عناصر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التحيين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والتعدي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ل </w:t>
      </w:r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التي طالت الأطر المرجعية </w:t>
      </w:r>
      <w:proofErr w:type="spellStart"/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المحينة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مع التأكيد على ضرورة اعتماد </w:t>
      </w:r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هذه الأخيرة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تأطير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المكلفين بإعداد اقتراحات مواضيع الامتحان الوطني الموحد لنيل شهادة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البكالوريا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ابتداء من دورة 2015؛</w:t>
      </w:r>
    </w:p>
    <w:p w:rsidR="005048EA" w:rsidRDefault="005048EA" w:rsidP="00AD5A6E">
      <w:pPr>
        <w:numPr>
          <w:ilvl w:val="0"/>
          <w:numId w:val="14"/>
        </w:numPr>
        <w:bidi/>
        <w:spacing w:after="0"/>
        <w:ind w:hanging="57"/>
        <w:jc w:val="both"/>
        <w:rPr>
          <w:rFonts w:cs="Arabic Transparent"/>
          <w:color w:val="000000" w:themeColor="text1"/>
          <w:sz w:val="28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دعوة السيدات والسادة المفتشات والمفتشين التربويين إلى تنظيم لقاءات تربوية مع السيدات والسادة الأستاذات والأساتذة لاعتماد هذه الأداة في التخطيط للتدريس وتوظيفها في إعداد فروض المراقبة المستمرة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. </w:t>
      </w:r>
    </w:p>
    <w:p w:rsidR="005048EA" w:rsidRPr="00EB29ED" w:rsidRDefault="005048EA" w:rsidP="005048EA">
      <w:pPr>
        <w:bidi/>
        <w:ind w:left="902"/>
        <w:jc w:val="both"/>
        <w:rPr>
          <w:rFonts w:cs="Arabic Transparent"/>
          <w:color w:val="000000" w:themeColor="text1"/>
          <w:sz w:val="10"/>
          <w:szCs w:val="10"/>
        </w:rPr>
      </w:pPr>
    </w:p>
    <w:p w:rsidR="005048EA" w:rsidRPr="00AD5A6E" w:rsidRDefault="005048EA" w:rsidP="005048EA">
      <w:pPr>
        <w:bidi/>
        <w:ind w:firstLine="396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واعتبارا للأهمية البالغة التي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يكتسيها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هذا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الموضوع،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فإني أهيب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بالجميع،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كل من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موقع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ه،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إيلاءه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كل الاهتمام والعناية اللازمتين.</w:t>
      </w:r>
    </w:p>
    <w:p w:rsidR="005048EA" w:rsidRPr="001E32E7" w:rsidRDefault="005048EA" w:rsidP="005048EA">
      <w:pPr>
        <w:tabs>
          <w:tab w:val="right" w:pos="970"/>
        </w:tabs>
        <w:bidi/>
        <w:spacing w:after="120" w:line="400" w:lineRule="atLeast"/>
        <w:ind w:left="70" w:firstLine="540"/>
        <w:jc w:val="both"/>
        <w:rPr>
          <w:rFonts w:cs="Arabic Transparent"/>
          <w:sz w:val="30"/>
          <w:szCs w:val="30"/>
        </w:rPr>
      </w:pP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و</w:t>
      </w:r>
      <w:r>
        <w:rPr>
          <w:rFonts w:cs="Arabic Transparent" w:hint="cs"/>
          <w:b/>
          <w:bCs/>
          <w:sz w:val="30"/>
          <w:szCs w:val="30"/>
          <w:rtl/>
          <w:lang w:bidi="ar-MA"/>
        </w:rPr>
        <w:t xml:space="preserve"> </w:t>
      </w:r>
      <w:proofErr w:type="gramStart"/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السـلام</w:t>
      </w:r>
      <w:proofErr w:type="gramEnd"/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.</w:t>
      </w:r>
      <w:r w:rsidRPr="001E32E7">
        <w:rPr>
          <w:rFonts w:cs="Arabic Transparent" w:hint="cs"/>
          <w:sz w:val="30"/>
          <w:szCs w:val="30"/>
          <w:rtl/>
          <w:lang w:bidi="ar-MA"/>
        </w:rPr>
        <w:t xml:space="preserve">  </w:t>
      </w:r>
    </w:p>
    <w:p w:rsidR="005048EA" w:rsidRP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90766A" w:rsidRDefault="0090766A" w:rsidP="0090766A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عن وزير التربية الوطنية</w:t>
      </w:r>
    </w:p>
    <w:p w:rsidR="0090766A" w:rsidRDefault="0090766A" w:rsidP="0090766A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والتكوين المهني وبتفويض منه</w:t>
      </w:r>
    </w:p>
    <w:p w:rsidR="0090766A" w:rsidRDefault="0090766A" w:rsidP="0090766A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الكاتب العام</w:t>
      </w:r>
    </w:p>
    <w:p w:rsidR="0090766A" w:rsidRPr="005048EA" w:rsidRDefault="0090766A" w:rsidP="0090766A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يوسف </w:t>
      </w:r>
      <w:proofErr w:type="spellStart"/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بلقاسمي</w:t>
      </w:r>
      <w:proofErr w:type="spellEnd"/>
    </w:p>
    <w:p w:rsidR="005048EA" w:rsidRPr="005048EA" w:rsidRDefault="005048EA" w:rsidP="005048EA">
      <w:pPr>
        <w:bidi/>
        <w:spacing w:line="360" w:lineRule="auto"/>
        <w:ind w:firstLine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5048EA" w:rsidRDefault="005048EA" w:rsidP="005048EA">
      <w:pPr>
        <w:bidi/>
        <w:jc w:val="both"/>
        <w:rPr>
          <w:lang w:bidi="ar-MA"/>
        </w:rPr>
      </w:pPr>
    </w:p>
    <w:sectPr w:rsidR="005048EA" w:rsidSect="00082C62">
      <w:footerReference w:type="default" r:id="rId9"/>
      <w:pgSz w:w="11900" w:h="16840"/>
      <w:pgMar w:top="1134" w:right="1134" w:bottom="1134" w:left="1134" w:header="709" w:footer="573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2D0" w:rsidRDefault="00EF42D0" w:rsidP="00B321EF">
      <w:pPr>
        <w:spacing w:after="0" w:line="240" w:lineRule="auto"/>
      </w:pPr>
      <w:r>
        <w:separator/>
      </w:r>
    </w:p>
  </w:endnote>
  <w:endnote w:type="continuationSeparator" w:id="0">
    <w:p w:rsidR="00EF42D0" w:rsidRDefault="00EF42D0" w:rsidP="00B3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20 db">
    <w:altName w:val="Arial"/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akkal Majalla">
    <w:charset w:val="00"/>
    <w:family w:val="auto"/>
    <w:pitch w:val="variable"/>
    <w:sig w:usb0="A000207F" w:usb1="C000204B" w:usb2="00000008" w:usb3="00000000" w:csb0="000000D3" w:csb1="00000000"/>
  </w:font>
  <w:font w:name="AdvertisingExtra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imes New Roman Backslante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e_AlMohanad Bold">
    <w:altName w:val="Times New Roman"/>
    <w:charset w:val="00"/>
    <w:family w:val="auto"/>
    <w:pitch w:val="variable"/>
    <w:sig w:usb0="00000000" w:usb1="00000000" w:usb2="00000008" w:usb3="00000000" w:csb0="0000004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abswell_1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FFFFFF" w:themeColor="background1"/>
        <w:rtl/>
      </w:rPr>
      <w:id w:val="146508158"/>
      <w:docPartObj>
        <w:docPartGallery w:val="Page Numbers (Bottom of Page)"/>
        <w:docPartUnique/>
      </w:docPartObj>
    </w:sdtPr>
    <w:sdtContent>
      <w:p w:rsidR="00DB2AEB" w:rsidRPr="00FB72D2" w:rsidRDefault="001B0742" w:rsidP="00FB72D2">
        <w:pPr>
          <w:pStyle w:val="Pieddepage"/>
          <w:tabs>
            <w:tab w:val="clear" w:pos="4536"/>
          </w:tabs>
          <w:bidi/>
          <w:jc w:val="both"/>
          <w:rPr>
            <w:color w:val="FFFFFF" w:themeColor="background1"/>
          </w:rPr>
        </w:pPr>
        <w:r w:rsidRPr="001B0742"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4097" type="#_x0000_t202" style="position:absolute;left:0;text-align:left;margin-left:60.45pt;margin-top:7pt;width:370.05pt;height:33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FSOsgIAALk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" filled="f" stroked="f">
              <v:textbox>
                <w:txbxContent>
                  <w:p w:rsidR="00DB2AEB" w:rsidRPr="00B84227" w:rsidRDefault="00AD5A6E" w:rsidP="00B84227">
                    <w:pPr>
                      <w:pStyle w:val="Pieddepage"/>
                      <w:bidi/>
                      <w:spacing w:before="120"/>
                      <w:jc w:val="center"/>
                      <w:rPr>
                        <w:rFonts w:cs="Arabic Transparent"/>
                        <w:b/>
                        <w:bCs/>
                        <w:sz w:val="16"/>
                        <w:szCs w:val="16"/>
                        <w:rtl/>
                      </w:rPr>
                    </w:pPr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 xml:space="preserve">مديرية التقويم وتنظيم الحياة المدرسية والتكوينات المشتركة بين </w:t>
                    </w:r>
                    <w:proofErr w:type="spellStart"/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>الأكاديميات-</w:t>
                    </w:r>
                    <w:proofErr w:type="spellEnd"/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 xml:space="preserve"> </w:t>
                    </w:r>
                    <w:r w:rsidR="00DB2AEB" w:rsidRPr="00B84227"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>المركز الوطني للتقويم والامتحانات والتوجيه</w:t>
                    </w:r>
                  </w:p>
                  <w:p w:rsidR="00DB2AEB" w:rsidRPr="00EE4687" w:rsidRDefault="00DB2AEB" w:rsidP="00B84227">
                    <w:pPr>
                      <w:pStyle w:val="Pieddepage"/>
                      <w:bidi/>
                      <w:spacing w:after="120"/>
                      <w:jc w:val="center"/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val="en-US" w:bidi="ar-MA"/>
                      </w:rPr>
                    </w:pPr>
                    <w:proofErr w:type="gramStart"/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البريد</w:t>
                    </w:r>
                    <w:proofErr w:type="gramEnd"/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الالكتروني</w:t>
                    </w:r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</w:rPr>
                      <w:t xml:space="preserve">: </w:t>
                    </w:r>
                    <w:hyperlink r:id="rId1" w:history="1">
                      <w:r w:rsidRPr="00EE4687">
                        <w:rPr>
                          <w:rStyle w:val="Lienhypertexte"/>
                          <w:rFonts w:ascii="Bodoni MT Black" w:hAnsi="Bodoni MT Black" w:cs="Arabic Transparent"/>
                          <w:b/>
                          <w:bCs/>
                          <w:sz w:val="18"/>
                          <w:szCs w:val="18"/>
                        </w:rPr>
                        <w:t>cne@men.gov.ma</w:t>
                      </w:r>
                    </w:hyperlink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val="en-US" w:bidi="ar-MA"/>
                      </w:rPr>
                      <w:t xml:space="preserve">  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sym w:font="Wingdings" w:char="F028"/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: 52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</w:t>
                    </w:r>
                    <w:r w:rsidR="004F5025">
                      <w:rPr>
                        <w:rFonts w:ascii="Bodoni MT Black" w:hAnsi="Bodoni MT Black"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5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37714453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sym w:font="Wingdings" w:char="F034"/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 xml:space="preserve">  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: 09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08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</w:t>
                    </w:r>
                    <w:r w:rsidR="004F5025">
                      <w:rPr>
                        <w:rFonts w:ascii="Bodoni MT Black" w:hAnsi="Bodoni MT Black"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5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37714437</w:t>
                    </w:r>
                  </w:p>
                  <w:p w:rsidR="00DB2AEB" w:rsidRPr="00480DFE" w:rsidRDefault="00DB2AEB" w:rsidP="00B84227">
                    <w:pPr>
                      <w:tabs>
                        <w:tab w:val="left" w:pos="3812"/>
                      </w:tabs>
                      <w:bidi/>
                      <w:spacing w:line="120" w:lineRule="exact"/>
                      <w:rPr>
                        <w:rFonts w:cs="arabswell_1"/>
                        <w:b/>
                        <w:bCs/>
                        <w:color w:val="002060"/>
                        <w:sz w:val="16"/>
                        <w:szCs w:val="16"/>
                        <w:lang w:bidi="ar-MA"/>
                      </w:rPr>
                    </w:pPr>
                  </w:p>
                </w:txbxContent>
              </v:textbox>
            </v:shape>
          </w:pict>
        </w:r>
        <w:r w:rsidR="00DB2AEB" w:rsidRPr="00FB72D2">
          <w:rPr>
            <w:noProof/>
            <w:color w:val="FFFFFF" w:themeColor="background1"/>
          </w:rPr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-654685</wp:posOffset>
              </wp:positionH>
              <wp:positionV relativeFrom="paragraph">
                <wp:posOffset>3175</wp:posOffset>
              </wp:positionV>
              <wp:extent cx="7467600" cy="219075"/>
              <wp:effectExtent l="19050" t="0" r="0" b="0"/>
              <wp:wrapNone/>
              <wp:docPr id="2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67600" cy="219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FB72D2">
          <w:rPr>
            <w:color w:val="FFFFFF" w:themeColor="background1"/>
          </w:rPr>
          <w:fldChar w:fldCharType="begin"/>
        </w:r>
        <w:r w:rsidR="00DB2AEB" w:rsidRPr="00FB72D2">
          <w:rPr>
            <w:color w:val="FFFFFF" w:themeColor="background1"/>
          </w:rPr>
          <w:instrText xml:space="preserve"> PAGE   \* MERGEFORMAT </w:instrText>
        </w:r>
        <w:r w:rsidRPr="00FB72D2">
          <w:rPr>
            <w:color w:val="FFFFFF" w:themeColor="background1"/>
          </w:rPr>
          <w:fldChar w:fldCharType="separate"/>
        </w:r>
        <w:r w:rsidR="0090766A">
          <w:rPr>
            <w:noProof/>
            <w:color w:val="FFFFFF" w:themeColor="background1"/>
            <w:rtl/>
          </w:rPr>
          <w:t>3</w:t>
        </w:r>
        <w:r w:rsidRPr="00FB72D2">
          <w:rPr>
            <w:noProof/>
            <w:color w:val="FFFFFF" w:themeColor="background1"/>
          </w:rPr>
          <w:fldChar w:fldCharType="end"/>
        </w:r>
      </w:p>
    </w:sdtContent>
  </w:sdt>
  <w:p w:rsidR="00DB2AEB" w:rsidRDefault="00DB2AEB" w:rsidP="00456564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2D0" w:rsidRDefault="00EF42D0" w:rsidP="00B321EF">
      <w:pPr>
        <w:spacing w:after="0" w:line="240" w:lineRule="auto"/>
      </w:pPr>
      <w:r>
        <w:separator/>
      </w:r>
    </w:p>
  </w:footnote>
  <w:footnote w:type="continuationSeparator" w:id="0">
    <w:p w:rsidR="00EF42D0" w:rsidRDefault="00EF42D0" w:rsidP="00B32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B8A"/>
    <w:multiLevelType w:val="hybridMultilevel"/>
    <w:tmpl w:val="1F3A3998"/>
    <w:lvl w:ilvl="0" w:tplc="D60065DC">
      <w:numFmt w:val="bullet"/>
      <w:lvlText w:val="-"/>
      <w:lvlJc w:val="left"/>
      <w:pPr>
        <w:ind w:left="189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2DBE0CC8"/>
    <w:multiLevelType w:val="hybridMultilevel"/>
    <w:tmpl w:val="CCC66FEC"/>
    <w:lvl w:ilvl="0" w:tplc="F8CAED4A">
      <w:start w:val="11"/>
      <w:numFmt w:val="bullet"/>
      <w:lvlText w:val=""/>
      <w:lvlJc w:val="left"/>
      <w:pPr>
        <w:ind w:left="1642" w:hanging="360"/>
      </w:pPr>
      <w:rPr>
        <w:rFonts w:ascii="Symbol" w:eastAsia="Times New Roman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abstractNum w:abstractNumId="2">
    <w:nsid w:val="302F37BF"/>
    <w:multiLevelType w:val="hybridMultilevel"/>
    <w:tmpl w:val="F0989FA0"/>
    <w:lvl w:ilvl="0" w:tplc="4D08BD2C">
      <w:start w:val="5"/>
      <w:numFmt w:val="arabicAlpha"/>
      <w:lvlText w:val="%1."/>
      <w:lvlJc w:val="left"/>
      <w:pPr>
        <w:ind w:left="155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70" w:hanging="360"/>
      </w:pPr>
    </w:lvl>
    <w:lvl w:ilvl="2" w:tplc="040C001B" w:tentative="1">
      <w:start w:val="1"/>
      <w:numFmt w:val="lowerRoman"/>
      <w:lvlText w:val="%3."/>
      <w:lvlJc w:val="right"/>
      <w:pPr>
        <w:ind w:left="2990" w:hanging="180"/>
      </w:pPr>
    </w:lvl>
    <w:lvl w:ilvl="3" w:tplc="040C000F" w:tentative="1">
      <w:start w:val="1"/>
      <w:numFmt w:val="decimal"/>
      <w:lvlText w:val="%4."/>
      <w:lvlJc w:val="left"/>
      <w:pPr>
        <w:ind w:left="3710" w:hanging="360"/>
      </w:pPr>
    </w:lvl>
    <w:lvl w:ilvl="4" w:tplc="040C0019" w:tentative="1">
      <w:start w:val="1"/>
      <w:numFmt w:val="lowerLetter"/>
      <w:lvlText w:val="%5."/>
      <w:lvlJc w:val="left"/>
      <w:pPr>
        <w:ind w:left="4430" w:hanging="360"/>
      </w:pPr>
    </w:lvl>
    <w:lvl w:ilvl="5" w:tplc="040C001B" w:tentative="1">
      <w:start w:val="1"/>
      <w:numFmt w:val="lowerRoman"/>
      <w:lvlText w:val="%6."/>
      <w:lvlJc w:val="right"/>
      <w:pPr>
        <w:ind w:left="5150" w:hanging="180"/>
      </w:pPr>
    </w:lvl>
    <w:lvl w:ilvl="6" w:tplc="040C000F" w:tentative="1">
      <w:start w:val="1"/>
      <w:numFmt w:val="decimal"/>
      <w:lvlText w:val="%7."/>
      <w:lvlJc w:val="left"/>
      <w:pPr>
        <w:ind w:left="5870" w:hanging="360"/>
      </w:pPr>
    </w:lvl>
    <w:lvl w:ilvl="7" w:tplc="040C0019" w:tentative="1">
      <w:start w:val="1"/>
      <w:numFmt w:val="lowerLetter"/>
      <w:lvlText w:val="%8."/>
      <w:lvlJc w:val="left"/>
      <w:pPr>
        <w:ind w:left="6590" w:hanging="360"/>
      </w:pPr>
    </w:lvl>
    <w:lvl w:ilvl="8" w:tplc="040C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3">
    <w:nsid w:val="37B97B56"/>
    <w:multiLevelType w:val="multilevel"/>
    <w:tmpl w:val="BF7C7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3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9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91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8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7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40" w:hanging="2160"/>
      </w:pPr>
      <w:rPr>
        <w:rFonts w:hint="default"/>
        <w:b/>
      </w:rPr>
    </w:lvl>
  </w:abstractNum>
  <w:abstractNum w:abstractNumId="4">
    <w:nsid w:val="3E5C10F4"/>
    <w:multiLevelType w:val="multilevel"/>
    <w:tmpl w:val="C54A631A"/>
    <w:lvl w:ilvl="0">
      <w:start w:val="1"/>
      <w:numFmt w:val="decimal"/>
      <w:lvlText w:val="%1."/>
      <w:lvlJc w:val="left"/>
      <w:pPr>
        <w:ind w:left="360" w:hanging="360"/>
      </w:pPr>
      <w:rPr>
        <w:rFonts w:cs="Simplified Arabic" w:hint="default"/>
        <w:sz w:val="3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Simplified Arabic" w:hint="default"/>
        <w:b/>
        <w:bCs/>
        <w:sz w:val="3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cs="Simplified Arabic" w:hint="default"/>
        <w:sz w:val="30"/>
      </w:rPr>
    </w:lvl>
    <w:lvl w:ilvl="3">
      <w:start w:val="1"/>
      <w:numFmt w:val="decimal"/>
      <w:lvlText w:val="%1.%2.%3.%4."/>
      <w:lvlJc w:val="left"/>
      <w:pPr>
        <w:ind w:left="2268" w:hanging="1080"/>
      </w:pPr>
      <w:rPr>
        <w:rFonts w:cs="Simplified Arabic" w:hint="default"/>
        <w:sz w:val="30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cs="Simplified Arabic" w:hint="default"/>
        <w:sz w:val="30"/>
      </w:rPr>
    </w:lvl>
    <w:lvl w:ilvl="5">
      <w:start w:val="1"/>
      <w:numFmt w:val="decimal"/>
      <w:lvlText w:val="%1.%2.%3.%4.%5.%6."/>
      <w:lvlJc w:val="left"/>
      <w:pPr>
        <w:ind w:left="3420" w:hanging="1440"/>
      </w:pPr>
      <w:rPr>
        <w:rFonts w:cs="Simplified Arabic" w:hint="default"/>
        <w:sz w:val="30"/>
      </w:rPr>
    </w:lvl>
    <w:lvl w:ilvl="6">
      <w:start w:val="1"/>
      <w:numFmt w:val="decimal"/>
      <w:lvlText w:val="%1.%2.%3.%4.%5.%6.%7."/>
      <w:lvlJc w:val="left"/>
      <w:pPr>
        <w:ind w:left="4176" w:hanging="1800"/>
      </w:pPr>
      <w:rPr>
        <w:rFonts w:cs="Simplified Arabic" w:hint="default"/>
        <w:sz w:val="30"/>
      </w:rPr>
    </w:lvl>
    <w:lvl w:ilvl="7">
      <w:start w:val="1"/>
      <w:numFmt w:val="decimal"/>
      <w:lvlText w:val="%1.%2.%3.%4.%5.%6.%7.%8."/>
      <w:lvlJc w:val="left"/>
      <w:pPr>
        <w:ind w:left="4572" w:hanging="1800"/>
      </w:pPr>
      <w:rPr>
        <w:rFonts w:cs="Simplified Arabic" w:hint="default"/>
        <w:sz w:val="30"/>
      </w:rPr>
    </w:lvl>
    <w:lvl w:ilvl="8">
      <w:start w:val="1"/>
      <w:numFmt w:val="decimal"/>
      <w:lvlText w:val="%1.%2.%3.%4.%5.%6.%7.%8.%9."/>
      <w:lvlJc w:val="left"/>
      <w:pPr>
        <w:ind w:left="5328" w:hanging="2160"/>
      </w:pPr>
      <w:rPr>
        <w:rFonts w:cs="Simplified Arabic" w:hint="default"/>
        <w:sz w:val="30"/>
      </w:rPr>
    </w:lvl>
  </w:abstractNum>
  <w:abstractNum w:abstractNumId="5">
    <w:nsid w:val="410B09EF"/>
    <w:multiLevelType w:val="hybridMultilevel"/>
    <w:tmpl w:val="8D821FBA"/>
    <w:lvl w:ilvl="0" w:tplc="EF426718">
      <w:start w:val="1"/>
      <w:numFmt w:val="bullet"/>
      <w:lvlText w:val=""/>
      <w:lvlJc w:val="left"/>
      <w:pPr>
        <w:tabs>
          <w:tab w:val="num" w:pos="1826"/>
        </w:tabs>
        <w:ind w:left="1826" w:firstLine="0"/>
      </w:pPr>
      <w:rPr>
        <w:rFonts w:ascii="Symbol" w:hAnsi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6">
    <w:nsid w:val="44040734"/>
    <w:multiLevelType w:val="hybridMultilevel"/>
    <w:tmpl w:val="457870FC"/>
    <w:lvl w:ilvl="0" w:tplc="68EE1134">
      <w:start w:val="1"/>
      <w:numFmt w:val="decimal"/>
      <w:lvlText w:val="%1."/>
      <w:lvlJc w:val="left"/>
      <w:pPr>
        <w:ind w:left="720" w:hanging="360"/>
      </w:pPr>
      <w:rPr>
        <w:rFonts w:ascii="20 db" w:hAnsi="20 db" w:cs="Segoe UI" w:hint="default"/>
        <w:b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60571"/>
    <w:multiLevelType w:val="hybridMultilevel"/>
    <w:tmpl w:val="EA6CD4DE"/>
    <w:lvl w:ilvl="0" w:tplc="040C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>
    <w:nsid w:val="4C397764"/>
    <w:multiLevelType w:val="hybridMultilevel"/>
    <w:tmpl w:val="AAD88EC2"/>
    <w:lvl w:ilvl="0" w:tplc="EDC05DA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3E42F4A0">
      <w:start w:val="1"/>
      <w:numFmt w:val="arabicAlpha"/>
      <w:lvlText w:val="%2."/>
      <w:lvlJc w:val="left"/>
      <w:pPr>
        <w:ind w:left="1440" w:hanging="360"/>
      </w:pPr>
      <w:rPr>
        <w:rFonts w:hint="default"/>
      </w:rPr>
    </w:lvl>
    <w:lvl w:ilvl="2" w:tplc="78107410">
      <w:start w:val="1"/>
      <w:numFmt w:val="arabicAlpha"/>
      <w:lvlText w:val="%3."/>
      <w:lvlJc w:val="left"/>
      <w:pPr>
        <w:ind w:left="2160" w:hanging="180"/>
      </w:pPr>
      <w:rPr>
        <w:rFonts w:ascii="Sakkal Majalla" w:eastAsiaTheme="minorHAnsi" w:hAnsi="Sakkal Majalla" w:cs="Sakkal Majalla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32FC8"/>
    <w:multiLevelType w:val="hybridMultilevel"/>
    <w:tmpl w:val="A522B688"/>
    <w:lvl w:ilvl="0" w:tplc="040C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bCs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0">
    <w:nsid w:val="5C7F3889"/>
    <w:multiLevelType w:val="hybridMultilevel"/>
    <w:tmpl w:val="0D9EA25A"/>
    <w:lvl w:ilvl="0" w:tplc="C60E847A">
      <w:numFmt w:val="bullet"/>
      <w:lvlText w:val="-"/>
      <w:lvlJc w:val="left"/>
      <w:pPr>
        <w:ind w:left="4187" w:hanging="360"/>
      </w:pPr>
      <w:rPr>
        <w:rFonts w:asciiTheme="minorHAnsi" w:eastAsiaTheme="minorHAnsi" w:hAnsiTheme="minorHAnsi" w:cs="AdvertisingExtraBold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49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7" w:hanging="360"/>
      </w:pPr>
      <w:rPr>
        <w:rFonts w:ascii="Wingdings" w:hAnsi="Wingdings" w:hint="default"/>
      </w:rPr>
    </w:lvl>
  </w:abstractNum>
  <w:abstractNum w:abstractNumId="11">
    <w:nsid w:val="5D623114"/>
    <w:multiLevelType w:val="hybridMultilevel"/>
    <w:tmpl w:val="034CF374"/>
    <w:lvl w:ilvl="0" w:tplc="978C68E2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C47C54"/>
    <w:multiLevelType w:val="hybridMultilevel"/>
    <w:tmpl w:val="D4929DD6"/>
    <w:lvl w:ilvl="0" w:tplc="040C000D">
      <w:start w:val="1"/>
      <w:numFmt w:val="bullet"/>
      <w:lvlText w:val=""/>
      <w:lvlJc w:val="left"/>
      <w:pPr>
        <w:ind w:left="21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3">
    <w:nsid w:val="7E3C2AE9"/>
    <w:multiLevelType w:val="hybridMultilevel"/>
    <w:tmpl w:val="DC0069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12"/>
  </w:num>
  <w:num w:numId="7">
    <w:abstractNumId w:val="13"/>
  </w:num>
  <w:num w:numId="8">
    <w:abstractNumId w:val="1"/>
  </w:num>
  <w:num w:numId="9">
    <w:abstractNumId w:val="11"/>
  </w:num>
  <w:num w:numId="10">
    <w:abstractNumId w:val="0"/>
  </w:num>
  <w:num w:numId="11">
    <w:abstractNumId w:val="3"/>
  </w:num>
  <w:num w:numId="12">
    <w:abstractNumId w:val="4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91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4962"/>
    <w:rsid w:val="00010812"/>
    <w:rsid w:val="00012EF9"/>
    <w:rsid w:val="00031D70"/>
    <w:rsid w:val="00034C43"/>
    <w:rsid w:val="00067F60"/>
    <w:rsid w:val="00073F11"/>
    <w:rsid w:val="00082C62"/>
    <w:rsid w:val="001157F0"/>
    <w:rsid w:val="00125C73"/>
    <w:rsid w:val="00141E17"/>
    <w:rsid w:val="0015203F"/>
    <w:rsid w:val="0015474B"/>
    <w:rsid w:val="001652CA"/>
    <w:rsid w:val="001B0742"/>
    <w:rsid w:val="001D0465"/>
    <w:rsid w:val="001D4905"/>
    <w:rsid w:val="001D6E76"/>
    <w:rsid w:val="001E7C6F"/>
    <w:rsid w:val="001F0BA1"/>
    <w:rsid w:val="001F336A"/>
    <w:rsid w:val="001F64C5"/>
    <w:rsid w:val="00213B5C"/>
    <w:rsid w:val="0021484E"/>
    <w:rsid w:val="0023083F"/>
    <w:rsid w:val="00230F0E"/>
    <w:rsid w:val="00232CE0"/>
    <w:rsid w:val="00255807"/>
    <w:rsid w:val="00275E39"/>
    <w:rsid w:val="00284095"/>
    <w:rsid w:val="00284735"/>
    <w:rsid w:val="002A154E"/>
    <w:rsid w:val="002E4539"/>
    <w:rsid w:val="002F76C9"/>
    <w:rsid w:val="00300C23"/>
    <w:rsid w:val="003332CA"/>
    <w:rsid w:val="00361AA8"/>
    <w:rsid w:val="00363A55"/>
    <w:rsid w:val="00395FB6"/>
    <w:rsid w:val="003A1677"/>
    <w:rsid w:val="003B354F"/>
    <w:rsid w:val="003B5B5D"/>
    <w:rsid w:val="003C15C5"/>
    <w:rsid w:val="003E005B"/>
    <w:rsid w:val="003F7B94"/>
    <w:rsid w:val="00431741"/>
    <w:rsid w:val="00444A4C"/>
    <w:rsid w:val="0045124D"/>
    <w:rsid w:val="00452C96"/>
    <w:rsid w:val="00456564"/>
    <w:rsid w:val="00463221"/>
    <w:rsid w:val="00471D70"/>
    <w:rsid w:val="00480DFE"/>
    <w:rsid w:val="004977BB"/>
    <w:rsid w:val="004A1C14"/>
    <w:rsid w:val="004B4DC0"/>
    <w:rsid w:val="004C0D32"/>
    <w:rsid w:val="004C2986"/>
    <w:rsid w:val="004D61DD"/>
    <w:rsid w:val="004D769A"/>
    <w:rsid w:val="004E71C1"/>
    <w:rsid w:val="004F5025"/>
    <w:rsid w:val="005048EA"/>
    <w:rsid w:val="00513A57"/>
    <w:rsid w:val="00537E99"/>
    <w:rsid w:val="00551E75"/>
    <w:rsid w:val="00561734"/>
    <w:rsid w:val="005C7E05"/>
    <w:rsid w:val="005D332D"/>
    <w:rsid w:val="005E1F72"/>
    <w:rsid w:val="00607C2D"/>
    <w:rsid w:val="00615FA9"/>
    <w:rsid w:val="00624D88"/>
    <w:rsid w:val="00652547"/>
    <w:rsid w:val="00655F87"/>
    <w:rsid w:val="00664962"/>
    <w:rsid w:val="00666410"/>
    <w:rsid w:val="00680C03"/>
    <w:rsid w:val="006A441E"/>
    <w:rsid w:val="006C14EF"/>
    <w:rsid w:val="006C33AB"/>
    <w:rsid w:val="006D2975"/>
    <w:rsid w:val="006D7893"/>
    <w:rsid w:val="006D7D95"/>
    <w:rsid w:val="006F346F"/>
    <w:rsid w:val="006F3835"/>
    <w:rsid w:val="00700A80"/>
    <w:rsid w:val="00703812"/>
    <w:rsid w:val="00704E14"/>
    <w:rsid w:val="0070664D"/>
    <w:rsid w:val="007114C7"/>
    <w:rsid w:val="0075169C"/>
    <w:rsid w:val="00777DE0"/>
    <w:rsid w:val="00780E7A"/>
    <w:rsid w:val="0079631C"/>
    <w:rsid w:val="007B132B"/>
    <w:rsid w:val="007B574C"/>
    <w:rsid w:val="007D2E6E"/>
    <w:rsid w:val="007D4859"/>
    <w:rsid w:val="007D5CF6"/>
    <w:rsid w:val="007E2A66"/>
    <w:rsid w:val="007E594C"/>
    <w:rsid w:val="007F0AAA"/>
    <w:rsid w:val="007F1FC1"/>
    <w:rsid w:val="00806A66"/>
    <w:rsid w:val="00822957"/>
    <w:rsid w:val="00823245"/>
    <w:rsid w:val="0083312D"/>
    <w:rsid w:val="00834D91"/>
    <w:rsid w:val="008469DC"/>
    <w:rsid w:val="0089351E"/>
    <w:rsid w:val="008A12EB"/>
    <w:rsid w:val="008A4E19"/>
    <w:rsid w:val="008B748B"/>
    <w:rsid w:val="008E755F"/>
    <w:rsid w:val="008F019C"/>
    <w:rsid w:val="0090766A"/>
    <w:rsid w:val="00910901"/>
    <w:rsid w:val="009237CC"/>
    <w:rsid w:val="009256B9"/>
    <w:rsid w:val="009371C5"/>
    <w:rsid w:val="0094108A"/>
    <w:rsid w:val="0096001F"/>
    <w:rsid w:val="00965913"/>
    <w:rsid w:val="009710CC"/>
    <w:rsid w:val="00973158"/>
    <w:rsid w:val="00994186"/>
    <w:rsid w:val="00997A18"/>
    <w:rsid w:val="009D7267"/>
    <w:rsid w:val="009F21D8"/>
    <w:rsid w:val="00A13531"/>
    <w:rsid w:val="00A30C5C"/>
    <w:rsid w:val="00A30E88"/>
    <w:rsid w:val="00A36300"/>
    <w:rsid w:val="00A36904"/>
    <w:rsid w:val="00A4239E"/>
    <w:rsid w:val="00AA60D0"/>
    <w:rsid w:val="00AB7754"/>
    <w:rsid w:val="00AD305B"/>
    <w:rsid w:val="00AD5A6E"/>
    <w:rsid w:val="00AE1672"/>
    <w:rsid w:val="00AE2633"/>
    <w:rsid w:val="00AE5DD6"/>
    <w:rsid w:val="00AF4986"/>
    <w:rsid w:val="00B21FF1"/>
    <w:rsid w:val="00B3215D"/>
    <w:rsid w:val="00B321EF"/>
    <w:rsid w:val="00B34497"/>
    <w:rsid w:val="00B4797D"/>
    <w:rsid w:val="00B52D9A"/>
    <w:rsid w:val="00B5331E"/>
    <w:rsid w:val="00B60463"/>
    <w:rsid w:val="00B84227"/>
    <w:rsid w:val="00BA7A29"/>
    <w:rsid w:val="00BB3763"/>
    <w:rsid w:val="00BB6818"/>
    <w:rsid w:val="00BD589C"/>
    <w:rsid w:val="00C10BD0"/>
    <w:rsid w:val="00C27B9D"/>
    <w:rsid w:val="00C27F4E"/>
    <w:rsid w:val="00C90E94"/>
    <w:rsid w:val="00CD18D6"/>
    <w:rsid w:val="00CF6C37"/>
    <w:rsid w:val="00D0013F"/>
    <w:rsid w:val="00D0162A"/>
    <w:rsid w:val="00D25A03"/>
    <w:rsid w:val="00D30752"/>
    <w:rsid w:val="00D372BF"/>
    <w:rsid w:val="00D72884"/>
    <w:rsid w:val="00D80319"/>
    <w:rsid w:val="00D9786D"/>
    <w:rsid w:val="00DB2AEB"/>
    <w:rsid w:val="00DD70EE"/>
    <w:rsid w:val="00E07C9C"/>
    <w:rsid w:val="00E50835"/>
    <w:rsid w:val="00E623CF"/>
    <w:rsid w:val="00E91D4C"/>
    <w:rsid w:val="00E92208"/>
    <w:rsid w:val="00EB642F"/>
    <w:rsid w:val="00ED0EE5"/>
    <w:rsid w:val="00ED2649"/>
    <w:rsid w:val="00EE33B7"/>
    <w:rsid w:val="00EF42D0"/>
    <w:rsid w:val="00F2347A"/>
    <w:rsid w:val="00F266A5"/>
    <w:rsid w:val="00F36AFA"/>
    <w:rsid w:val="00F670C3"/>
    <w:rsid w:val="00F83818"/>
    <w:rsid w:val="00FA6FAE"/>
    <w:rsid w:val="00FB72D2"/>
    <w:rsid w:val="00FC73D9"/>
    <w:rsid w:val="00FD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4C"/>
  </w:style>
  <w:style w:type="paragraph" w:styleId="Titre1">
    <w:name w:val="heading 1"/>
    <w:basedOn w:val="Normal"/>
    <w:next w:val="Normal"/>
    <w:link w:val="Titre1Car"/>
    <w:qFormat/>
    <w:rsid w:val="005048EA"/>
    <w:pPr>
      <w:keepNext/>
      <w:bidi/>
      <w:spacing w:after="0" w:line="240" w:lineRule="auto"/>
      <w:jc w:val="center"/>
      <w:outlineLvl w:val="0"/>
    </w:pPr>
    <w:rPr>
      <w:rFonts w:ascii="Times New Roman Backslanted" w:eastAsia="Times New Roman" w:hAnsi="Times New Roman Backslanted" w:cs="Simplified Arabic"/>
      <w:b/>
      <w:bCs/>
      <w:sz w:val="32"/>
      <w:szCs w:val="3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7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7A2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B3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321EF"/>
  </w:style>
  <w:style w:type="paragraph" w:styleId="Pieddepage">
    <w:name w:val="footer"/>
    <w:basedOn w:val="Normal"/>
    <w:link w:val="PieddepageCar"/>
    <w:uiPriority w:val="99"/>
    <w:unhideWhenUsed/>
    <w:rsid w:val="00B3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321EF"/>
  </w:style>
  <w:style w:type="table" w:styleId="Grilledutableau">
    <w:name w:val="Table Grid"/>
    <w:basedOn w:val="TableauNormal"/>
    <w:rsid w:val="00704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36AFA"/>
    <w:pPr>
      <w:ind w:left="720"/>
      <w:contextualSpacing/>
    </w:pPr>
    <w:rPr>
      <w:rFonts w:eastAsiaTheme="minorHAnsi"/>
      <w:lang w:eastAsia="en-US"/>
    </w:rPr>
  </w:style>
  <w:style w:type="character" w:styleId="Lienhypertexte">
    <w:name w:val="Hyperlink"/>
    <w:basedOn w:val="Policepardfaut"/>
    <w:rsid w:val="00B84227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5048EA"/>
    <w:rPr>
      <w:rFonts w:ascii="Times New Roman Backslanted" w:eastAsia="Times New Roman" w:hAnsi="Times New Roman Backslanted" w:cs="Simplified Arabic"/>
      <w:b/>
      <w:bCs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hyperlink" Target="mailto:cne@men.gov.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eur\Downloads\Model%20lettre%20Ar-Tamaz2%20(2)%20(1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 lettre Ar-Tamaz2 (2) (1).dotx</Template>
  <TotalTime>480</TotalTime>
  <Pages>3</Pages>
  <Words>672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educ</cp:lastModifiedBy>
  <cp:revision>45</cp:revision>
  <cp:lastPrinted>2014-07-24T15:05:00Z</cp:lastPrinted>
  <dcterms:created xsi:type="dcterms:W3CDTF">2013-05-30T14:28:00Z</dcterms:created>
  <dcterms:modified xsi:type="dcterms:W3CDTF">2014-09-17T14:51:00Z</dcterms:modified>
</cp:coreProperties>
</file>